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BF" w:rsidRDefault="00C97BBF" w:rsidP="009808BE">
      <w:pPr>
        <w:spacing w:line="360" w:lineRule="auto"/>
        <w:jc w:val="center"/>
        <w:rPr>
          <w:rFonts w:ascii="Times New Roman" w:hAnsi="Times New Roman"/>
          <w:b/>
          <w:szCs w:val="24"/>
          <w:lang w:val="es-ES_tradnl"/>
        </w:rPr>
      </w:pPr>
    </w:p>
    <w:p w:rsidR="00C97BBF" w:rsidRPr="00C97BBF" w:rsidRDefault="00C97BBF" w:rsidP="009915E1">
      <w:pPr>
        <w:spacing w:line="360" w:lineRule="auto"/>
        <w:jc w:val="both"/>
        <w:rPr>
          <w:rFonts w:ascii="Times New Roman" w:hAnsi="Times New Roman"/>
          <w:i/>
          <w:szCs w:val="24"/>
          <w:lang w:val="es-ES_tradnl"/>
        </w:rPr>
      </w:pPr>
      <w:r w:rsidRPr="00C97BBF">
        <w:rPr>
          <w:rFonts w:ascii="Times New Roman" w:hAnsi="Times New Roman"/>
          <w:i/>
          <w:szCs w:val="24"/>
          <w:lang w:val="es-ES_tradnl"/>
        </w:rPr>
        <w:t xml:space="preserve">Con motivo de la muerte del cardenal Carlo María Martini, el teólogo Juan José Tamayo actualiza un artículo publicado en el diario ELPAÍS en octubre de 2000 cuando el cardenal de Milán y el escrito Humberto Eco recibieron el Premio Príncipe de Asturias. Sirva el texto de homenaje a tan singular personalidad de la Iglesia católica como muestra de que “Otra Iglesia es posible”. </w:t>
      </w:r>
    </w:p>
    <w:p w:rsidR="00C97BBF" w:rsidRDefault="00C97BBF" w:rsidP="009915E1">
      <w:pPr>
        <w:spacing w:line="360" w:lineRule="auto"/>
        <w:jc w:val="both"/>
        <w:rPr>
          <w:rFonts w:ascii="Times New Roman" w:hAnsi="Times New Roman"/>
          <w:szCs w:val="24"/>
          <w:lang w:val="es-ES_tradnl"/>
        </w:rPr>
      </w:pPr>
    </w:p>
    <w:p w:rsidR="00C97BBF" w:rsidRDefault="00C97BBF" w:rsidP="00C97BBF">
      <w:pPr>
        <w:spacing w:line="360" w:lineRule="auto"/>
        <w:jc w:val="center"/>
        <w:rPr>
          <w:rFonts w:ascii="Times New Roman" w:hAnsi="Times New Roman"/>
          <w:b/>
          <w:szCs w:val="24"/>
          <w:lang w:val="es-ES_tradnl"/>
        </w:rPr>
      </w:pPr>
      <w:r>
        <w:rPr>
          <w:rFonts w:ascii="Times New Roman" w:hAnsi="Times New Roman"/>
          <w:b/>
          <w:szCs w:val="24"/>
          <w:lang w:val="es-ES_tradnl"/>
        </w:rPr>
        <w:t>CARLO MARÍA MARTINI Y UMBERTO ECO: D</w:t>
      </w:r>
      <w:r w:rsidRPr="00444DAB">
        <w:rPr>
          <w:rFonts w:ascii="Times New Roman" w:hAnsi="Times New Roman"/>
          <w:b/>
          <w:szCs w:val="24"/>
          <w:lang w:val="es-ES_tradnl"/>
        </w:rPr>
        <w:t>OS INTELECTUALES EN DIÁLOG</w:t>
      </w:r>
      <w:r>
        <w:rPr>
          <w:rFonts w:ascii="Times New Roman" w:hAnsi="Times New Roman"/>
          <w:b/>
          <w:szCs w:val="24"/>
          <w:lang w:val="es-ES_tradnl"/>
        </w:rPr>
        <w:t>O</w:t>
      </w:r>
    </w:p>
    <w:p w:rsidR="00C97BBF" w:rsidRDefault="00C97BBF" w:rsidP="00C97BBF">
      <w:pPr>
        <w:spacing w:line="360" w:lineRule="auto"/>
        <w:jc w:val="center"/>
        <w:rPr>
          <w:rFonts w:ascii="Times New Roman" w:hAnsi="Times New Roman"/>
          <w:b/>
          <w:szCs w:val="24"/>
          <w:lang w:val="es-ES_tradnl"/>
        </w:rPr>
      </w:pPr>
      <w:r>
        <w:rPr>
          <w:rFonts w:ascii="Times New Roman" w:hAnsi="Times New Roman"/>
          <w:b/>
          <w:szCs w:val="24"/>
          <w:lang w:val="es-ES_tradnl"/>
        </w:rPr>
        <w:t>Juan José Tamayo</w:t>
      </w:r>
    </w:p>
    <w:p w:rsidR="00C97BBF" w:rsidRDefault="00C97BBF" w:rsidP="009915E1">
      <w:pPr>
        <w:spacing w:line="360" w:lineRule="auto"/>
        <w:jc w:val="both"/>
        <w:rPr>
          <w:rFonts w:ascii="Times New Roman" w:hAnsi="Times New Roman"/>
          <w:szCs w:val="24"/>
          <w:lang w:val="es-ES_tradnl"/>
        </w:rPr>
      </w:pPr>
    </w:p>
    <w:p w:rsidR="009915E1" w:rsidRPr="00444DAB" w:rsidRDefault="00C97BBF" w:rsidP="009915E1">
      <w:pPr>
        <w:spacing w:line="360" w:lineRule="auto"/>
        <w:jc w:val="both"/>
        <w:rPr>
          <w:rFonts w:ascii="Times New Roman" w:hAnsi="Times New Roman"/>
          <w:b/>
          <w:szCs w:val="24"/>
          <w:lang w:val="es-ES_tradnl"/>
        </w:rPr>
      </w:pPr>
      <w:r>
        <w:rPr>
          <w:rFonts w:ascii="Times New Roman" w:hAnsi="Times New Roman"/>
          <w:i/>
          <w:szCs w:val="24"/>
          <w:lang w:val="es-ES_tradnl"/>
        </w:rPr>
        <w:t>Diálogo</w:t>
      </w:r>
      <w:r w:rsidR="009915E1" w:rsidRPr="006F69E8">
        <w:rPr>
          <w:rFonts w:ascii="Times New Roman" w:hAnsi="Times New Roman"/>
          <w:i/>
          <w:szCs w:val="24"/>
          <w:lang w:val="es-ES_tradnl"/>
        </w:rPr>
        <w:t xml:space="preserve"> entre la fe y la increencia en un clima de tolerancia</w:t>
      </w:r>
    </w:p>
    <w:p w:rsidR="009915E1" w:rsidRPr="006F69E8" w:rsidRDefault="009915E1" w:rsidP="009915E1">
      <w:pPr>
        <w:spacing w:line="360" w:lineRule="auto"/>
        <w:jc w:val="both"/>
        <w:rPr>
          <w:rFonts w:ascii="Times New Roman" w:hAnsi="Times New Roman"/>
          <w:i/>
          <w:szCs w:val="24"/>
          <w:lang w:val="es-ES_tradnl"/>
        </w:rPr>
      </w:pPr>
    </w:p>
    <w:p w:rsidR="009915E1" w:rsidRPr="006F69E8" w:rsidRDefault="009808BE" w:rsidP="009915E1">
      <w:pPr>
        <w:spacing w:line="360" w:lineRule="auto"/>
        <w:ind w:firstLine="720"/>
        <w:jc w:val="both"/>
        <w:rPr>
          <w:rFonts w:ascii="Times New Roman" w:hAnsi="Times New Roman"/>
          <w:szCs w:val="24"/>
          <w:lang w:val="es-ES_tradnl"/>
        </w:rPr>
      </w:pPr>
      <w:r>
        <w:rPr>
          <w:rFonts w:ascii="Times New Roman" w:hAnsi="Times New Roman"/>
          <w:szCs w:val="24"/>
          <w:lang w:val="es-ES_tradnl"/>
        </w:rPr>
        <w:t xml:space="preserve">El año 2000 recibieron el Premio Príncipe de Asturias </w:t>
      </w:r>
      <w:r w:rsidR="009915E1" w:rsidRPr="006F69E8">
        <w:rPr>
          <w:rFonts w:ascii="Times New Roman" w:hAnsi="Times New Roman"/>
          <w:szCs w:val="24"/>
          <w:lang w:val="es-ES_tradnl"/>
        </w:rPr>
        <w:t xml:space="preserve">dos intelectuales italianos con una </w:t>
      </w:r>
      <w:proofErr w:type="gramStart"/>
      <w:r w:rsidR="009915E1" w:rsidRPr="006F69E8">
        <w:rPr>
          <w:rFonts w:ascii="Times New Roman" w:hAnsi="Times New Roman"/>
          <w:szCs w:val="24"/>
          <w:lang w:val="es-ES_tradnl"/>
        </w:rPr>
        <w:t>relevante</w:t>
      </w:r>
      <w:proofErr w:type="gramEnd"/>
      <w:r w:rsidR="009915E1" w:rsidRPr="006F69E8">
        <w:rPr>
          <w:rFonts w:ascii="Times New Roman" w:hAnsi="Times New Roman"/>
          <w:szCs w:val="24"/>
          <w:lang w:val="es-ES_tradnl"/>
        </w:rPr>
        <w:t xml:space="preserve"> presencia crítico-publica en los ámbitos cultural y religioso durante el último cuarto del siglo XX: </w:t>
      </w:r>
      <w:r>
        <w:rPr>
          <w:rFonts w:ascii="Times New Roman" w:hAnsi="Times New Roman"/>
          <w:szCs w:val="24"/>
          <w:lang w:val="es-ES_tradnl"/>
        </w:rPr>
        <w:t>e</w:t>
      </w:r>
      <w:r w:rsidR="009915E1" w:rsidRPr="006F69E8">
        <w:rPr>
          <w:rFonts w:ascii="Times New Roman" w:hAnsi="Times New Roman"/>
          <w:szCs w:val="24"/>
          <w:lang w:val="es-ES_tradnl"/>
        </w:rPr>
        <w:t xml:space="preserve">l cardenal Martini, arzobispo de Milán, en Ciencias Sociales y </w:t>
      </w:r>
      <w:r>
        <w:rPr>
          <w:rFonts w:ascii="Times New Roman" w:hAnsi="Times New Roman"/>
          <w:szCs w:val="24"/>
          <w:lang w:val="es-ES_tradnl"/>
        </w:rPr>
        <w:t>e</w:t>
      </w:r>
      <w:r w:rsidR="009915E1" w:rsidRPr="006F69E8">
        <w:rPr>
          <w:rFonts w:ascii="Times New Roman" w:hAnsi="Times New Roman"/>
          <w:szCs w:val="24"/>
          <w:lang w:val="es-ES_tradnl"/>
        </w:rPr>
        <w:t xml:space="preserve">l escritor Umberto Eco en Comunicación. No </w:t>
      </w:r>
      <w:r>
        <w:rPr>
          <w:rFonts w:ascii="Times New Roman" w:hAnsi="Times New Roman"/>
          <w:szCs w:val="24"/>
          <w:lang w:val="es-ES_tradnl"/>
        </w:rPr>
        <w:t xml:space="preserve">era </w:t>
      </w:r>
      <w:r w:rsidR="009915E1" w:rsidRPr="006F69E8">
        <w:rPr>
          <w:rFonts w:ascii="Times New Roman" w:hAnsi="Times New Roman"/>
          <w:szCs w:val="24"/>
          <w:lang w:val="es-ES_tradnl"/>
        </w:rPr>
        <w:t xml:space="preserve">la primera vez que ambos intelectuales </w:t>
      </w:r>
      <w:r>
        <w:rPr>
          <w:rFonts w:ascii="Times New Roman" w:hAnsi="Times New Roman"/>
          <w:szCs w:val="24"/>
          <w:lang w:val="es-ES_tradnl"/>
        </w:rPr>
        <w:t>tenían</w:t>
      </w:r>
      <w:r w:rsidR="009915E1" w:rsidRPr="006F69E8">
        <w:rPr>
          <w:rFonts w:ascii="Times New Roman" w:hAnsi="Times New Roman"/>
          <w:szCs w:val="24"/>
          <w:lang w:val="es-ES_tradnl"/>
        </w:rPr>
        <w:t xml:space="preserve"> la oportunidad de encontrarse. </w:t>
      </w:r>
      <w:r>
        <w:rPr>
          <w:rFonts w:ascii="Times New Roman" w:hAnsi="Times New Roman"/>
          <w:szCs w:val="24"/>
          <w:lang w:val="es-ES_tradnl"/>
        </w:rPr>
        <w:t>Cinco años antes</w:t>
      </w:r>
      <w:r w:rsidR="009915E1" w:rsidRPr="006F69E8">
        <w:rPr>
          <w:rFonts w:ascii="Times New Roman" w:hAnsi="Times New Roman"/>
          <w:szCs w:val="24"/>
          <w:lang w:val="es-ES_tradnl"/>
        </w:rPr>
        <w:t xml:space="preserve"> llevaron a cabo una </w:t>
      </w:r>
      <w:r>
        <w:rPr>
          <w:rFonts w:ascii="Times New Roman" w:hAnsi="Times New Roman"/>
          <w:szCs w:val="24"/>
          <w:lang w:val="es-ES_tradnl"/>
        </w:rPr>
        <w:t>original</w:t>
      </w:r>
      <w:r w:rsidR="009915E1" w:rsidRPr="006F69E8">
        <w:rPr>
          <w:rFonts w:ascii="Times New Roman" w:hAnsi="Times New Roman"/>
          <w:szCs w:val="24"/>
          <w:lang w:val="es-ES_tradnl"/>
        </w:rPr>
        <w:t xml:space="preserve"> correspondencia epistolar en la revista </w:t>
      </w:r>
      <w:r w:rsidR="009915E1" w:rsidRPr="006F69E8">
        <w:rPr>
          <w:rFonts w:ascii="Times New Roman" w:hAnsi="Times New Roman"/>
          <w:i/>
          <w:szCs w:val="24"/>
          <w:lang w:val="es-ES_tradnl"/>
        </w:rPr>
        <w:t>Litoral</w:t>
      </w:r>
      <w:r w:rsidR="009915E1" w:rsidRPr="006F69E8">
        <w:rPr>
          <w:rFonts w:ascii="Times New Roman" w:hAnsi="Times New Roman"/>
          <w:szCs w:val="24"/>
          <w:lang w:val="es-ES_tradnl"/>
        </w:rPr>
        <w:t xml:space="preserve"> a través de ocho cartas cruzadas -cuatro, de cada uno-, que despertaron un interés inusitado entre los lectores y las lectoras, y tuvieron un amplio eco en los medios de comunicación. El debate se abrió a otros seis interlocutores italianos: dos filósofos, dos políticos y dos periodistas, quienes expusieron sus puntos de vista sobre los planteamientos de Martini y Eco, y fue publicado posteriormente en un libro titulado </w:t>
      </w:r>
      <w:r w:rsidR="009915E1" w:rsidRPr="006F69E8">
        <w:rPr>
          <w:rFonts w:ascii="Times New Roman" w:hAnsi="Times New Roman"/>
          <w:i/>
          <w:szCs w:val="24"/>
          <w:lang w:val="es-ES_tradnl"/>
        </w:rPr>
        <w:t>¿En qué creen los que no creen? Un diálogo sobre la ética en el fin del milenio</w:t>
      </w:r>
      <w:r w:rsidR="009915E1" w:rsidRPr="006F69E8">
        <w:rPr>
          <w:rFonts w:ascii="Times New Roman" w:hAnsi="Times New Roman"/>
          <w:szCs w:val="24"/>
          <w:lang w:val="es-ES_tradnl"/>
        </w:rPr>
        <w:t xml:space="preserve">. </w:t>
      </w:r>
    </w:p>
    <w:p w:rsidR="009915E1" w:rsidRPr="006F69E8" w:rsidRDefault="009915E1" w:rsidP="009915E1">
      <w:pPr>
        <w:spacing w:line="360" w:lineRule="auto"/>
        <w:ind w:firstLine="720"/>
        <w:jc w:val="both"/>
        <w:rPr>
          <w:rFonts w:ascii="Times New Roman" w:hAnsi="Times New Roman"/>
          <w:szCs w:val="24"/>
          <w:lang w:val="es-ES_tradnl"/>
        </w:rPr>
      </w:pPr>
      <w:r w:rsidRPr="006F69E8">
        <w:rPr>
          <w:rFonts w:ascii="Times New Roman" w:hAnsi="Times New Roman"/>
          <w:szCs w:val="24"/>
          <w:lang w:val="es-ES_tradnl"/>
        </w:rPr>
        <w:t>El diálogo epistolar entre ambos constituye todo un ejemplo de tolerancia y respeto entre personas que se ubican en tradiciones culturales y religiosas distintas, así como de elegancia dialéctica y finura literaria entre intelectuales que se desenvuelven con soltura en el mundo de la comunicación. Los dos interlocutores se muestran plenamente libres en la exposición de sus puntos de vista y no se atienen a los estereotipos proyectados previamente sobre ellos. Se trata, como reconoce Eco, de “un intercambio de reflexiones entre hombres libres”. El arzobispo Martini no juega el papel de apologeta que defiend</w:t>
      </w:r>
      <w:r w:rsidR="009808BE">
        <w:rPr>
          <w:rFonts w:ascii="Times New Roman" w:hAnsi="Times New Roman"/>
          <w:szCs w:val="24"/>
          <w:lang w:val="es-ES_tradnl"/>
        </w:rPr>
        <w:t>a</w:t>
      </w:r>
      <w:r w:rsidRPr="006F69E8">
        <w:rPr>
          <w:rFonts w:ascii="Times New Roman" w:hAnsi="Times New Roman"/>
          <w:szCs w:val="24"/>
          <w:lang w:val="es-ES_tradnl"/>
        </w:rPr>
        <w:t xml:space="preserve"> las verdades de la fe apelando a las definiciones dogmáticas y descalifi</w:t>
      </w:r>
      <w:r w:rsidR="009808BE">
        <w:rPr>
          <w:rFonts w:ascii="Times New Roman" w:hAnsi="Times New Roman"/>
          <w:szCs w:val="24"/>
          <w:lang w:val="es-ES_tradnl"/>
        </w:rPr>
        <w:t>que</w:t>
      </w:r>
      <w:r w:rsidRPr="006F69E8">
        <w:rPr>
          <w:rFonts w:ascii="Times New Roman" w:hAnsi="Times New Roman"/>
          <w:szCs w:val="24"/>
          <w:lang w:val="es-ES_tradnl"/>
        </w:rPr>
        <w:t xml:space="preserve"> fundamentalistamente las razones del no-creyente. El laico Eco no anatematiza la religión; reconoce, más bien, la existencia de formas de religiosidad, y por lo tanto un sentido de lo sagrado, del límite, de la interrogación y de la </w:t>
      </w:r>
      <w:r w:rsidRPr="006F69E8">
        <w:rPr>
          <w:rFonts w:ascii="Times New Roman" w:hAnsi="Times New Roman"/>
          <w:szCs w:val="24"/>
          <w:lang w:val="es-ES_tradnl"/>
        </w:rPr>
        <w:lastRenderedPageBreak/>
        <w:t xml:space="preserve">esperanza, de la comunión con algo que nos supera, incluso sin creer en un Dios personal. Ninguno de los dos hace pomposas confesiones de  fe o de increencia. El diálogo se mueve en el terreno del razonamiento, de la argumentación, siguiendo el emblema de la Ilustración formulado por Kant: </w:t>
      </w:r>
      <w:r w:rsidRPr="006F69E8">
        <w:rPr>
          <w:rFonts w:ascii="Times New Roman" w:hAnsi="Times New Roman"/>
          <w:i/>
          <w:szCs w:val="24"/>
          <w:lang w:val="es-ES_tradnl"/>
        </w:rPr>
        <w:t>Sapere aude!</w:t>
      </w:r>
      <w:r w:rsidRPr="006F69E8">
        <w:rPr>
          <w:rFonts w:ascii="Times New Roman" w:hAnsi="Times New Roman"/>
          <w:szCs w:val="24"/>
          <w:lang w:val="es-ES_tradnl"/>
        </w:rPr>
        <w:t xml:space="preserve"> (</w:t>
      </w:r>
      <w:r w:rsidR="009808BE">
        <w:rPr>
          <w:rFonts w:ascii="Times New Roman" w:hAnsi="Times New Roman"/>
          <w:szCs w:val="24"/>
          <w:lang w:val="es-ES_tradnl"/>
        </w:rPr>
        <w:t>“</w:t>
      </w:r>
      <w:r w:rsidRPr="006F69E8">
        <w:rPr>
          <w:rFonts w:ascii="Times New Roman" w:hAnsi="Times New Roman"/>
          <w:szCs w:val="24"/>
          <w:lang w:val="es-ES_tradnl"/>
        </w:rPr>
        <w:t>¡Atrévete a pensar!</w:t>
      </w:r>
      <w:r w:rsidR="009808BE">
        <w:rPr>
          <w:rFonts w:ascii="Times New Roman" w:hAnsi="Times New Roman"/>
          <w:szCs w:val="24"/>
          <w:lang w:val="es-ES_tradnl"/>
        </w:rPr>
        <w:t>”</w:t>
      </w:r>
      <w:r w:rsidRPr="006F69E8">
        <w:rPr>
          <w:rFonts w:ascii="Times New Roman" w:hAnsi="Times New Roman"/>
          <w:szCs w:val="24"/>
          <w:lang w:val="es-ES_tradnl"/>
        </w:rPr>
        <w:t>).</w:t>
      </w:r>
    </w:p>
    <w:p w:rsidR="009915E1" w:rsidRPr="006F69E8" w:rsidRDefault="009915E1" w:rsidP="009915E1">
      <w:pPr>
        <w:spacing w:line="360" w:lineRule="auto"/>
        <w:ind w:firstLine="708"/>
        <w:jc w:val="both"/>
        <w:rPr>
          <w:rFonts w:ascii="Times New Roman" w:hAnsi="Times New Roman"/>
          <w:szCs w:val="24"/>
          <w:lang w:val="es-ES_tradnl"/>
        </w:rPr>
      </w:pPr>
      <w:r w:rsidRPr="006F69E8">
        <w:rPr>
          <w:rFonts w:ascii="Times New Roman" w:hAnsi="Times New Roman"/>
          <w:szCs w:val="24"/>
          <w:lang w:val="es-ES_tradnl"/>
        </w:rPr>
        <w:t xml:space="preserve">En la exposición de los temas ambos interlocutores buscan espacios de convergencia, que son más de los que se acostumbra a ver, pero sin ocultar las divergencias, que en algunas cuestiones son profundas. Todo ello con talante de  búsqueda, sin caer ni en el simple irenismo ni en la agria confrontación. Lo afirma expresamente Martini en su primera carta: </w:t>
      </w:r>
      <w:r w:rsidR="009808BE">
        <w:rPr>
          <w:rFonts w:ascii="Times New Roman" w:hAnsi="Times New Roman"/>
          <w:szCs w:val="24"/>
          <w:lang w:val="es-ES_tradnl"/>
        </w:rPr>
        <w:t>“</w:t>
      </w:r>
      <w:r w:rsidRPr="006F69E8">
        <w:rPr>
          <w:rFonts w:ascii="Times New Roman" w:hAnsi="Times New Roman"/>
          <w:szCs w:val="24"/>
          <w:lang w:val="es-ES_tradnl"/>
        </w:rPr>
        <w:t>me parece importante poner de relieve con franqueza nuestras preocupaciones comunes y buscar la manera de aclarar nuestras diferencias, sacando a la luz lo que verdaderamente es diferente entre nosotros</w:t>
      </w:r>
      <w:r w:rsidR="009808BE">
        <w:rPr>
          <w:rFonts w:ascii="Times New Roman" w:hAnsi="Times New Roman"/>
          <w:szCs w:val="24"/>
          <w:lang w:val="es-ES_tradnl"/>
        </w:rPr>
        <w:t>”</w:t>
      </w:r>
      <w:r w:rsidRPr="006F69E8">
        <w:rPr>
          <w:rFonts w:ascii="Times New Roman" w:hAnsi="Times New Roman"/>
          <w:szCs w:val="24"/>
          <w:lang w:val="es-ES_tradnl"/>
        </w:rPr>
        <w:t xml:space="preserve">. El epistolario respira, además, un humanismo contagioso que lleva derechamente a comprometerse en la defensa de las grandes causas de la humanidad. Estas actitudes se ponen de manifiesto en todos los temas tratados. Voy a centrarme en tres de ellos: el sentido de la historia, la esperanza ante el nuevo milenio y la ética. </w:t>
      </w:r>
    </w:p>
    <w:p w:rsidR="009915E1" w:rsidRDefault="009915E1" w:rsidP="009915E1">
      <w:pPr>
        <w:spacing w:line="360" w:lineRule="auto"/>
        <w:jc w:val="both"/>
        <w:rPr>
          <w:rFonts w:ascii="Times New Roman" w:hAnsi="Times New Roman"/>
          <w:szCs w:val="24"/>
          <w:lang w:val="es-ES_tradnl"/>
        </w:rPr>
      </w:pPr>
    </w:p>
    <w:p w:rsidR="009915E1" w:rsidRPr="006F69E8" w:rsidRDefault="009915E1" w:rsidP="009915E1">
      <w:pPr>
        <w:spacing w:line="360" w:lineRule="auto"/>
        <w:jc w:val="both"/>
        <w:rPr>
          <w:rFonts w:ascii="Times New Roman" w:hAnsi="Times New Roman"/>
          <w:i/>
          <w:szCs w:val="24"/>
          <w:lang w:val="es-ES_tradnl"/>
        </w:rPr>
      </w:pPr>
      <w:r w:rsidRPr="006F69E8">
        <w:rPr>
          <w:rFonts w:ascii="Times New Roman" w:hAnsi="Times New Roman"/>
          <w:i/>
          <w:szCs w:val="24"/>
          <w:lang w:val="es-ES_tradnl"/>
        </w:rPr>
        <w:t>La historia tiene un sentido</w:t>
      </w:r>
    </w:p>
    <w:p w:rsidR="009915E1" w:rsidRDefault="009915E1" w:rsidP="009915E1">
      <w:pPr>
        <w:spacing w:line="360" w:lineRule="auto"/>
        <w:ind w:firstLine="720"/>
        <w:jc w:val="both"/>
        <w:rPr>
          <w:rFonts w:ascii="Times New Roman" w:hAnsi="Times New Roman"/>
          <w:szCs w:val="24"/>
          <w:lang w:val="es-ES_tradnl"/>
        </w:rPr>
      </w:pPr>
    </w:p>
    <w:p w:rsidR="009915E1" w:rsidRPr="006F69E8" w:rsidRDefault="009915E1" w:rsidP="009915E1">
      <w:pPr>
        <w:spacing w:line="360" w:lineRule="auto"/>
        <w:ind w:firstLine="720"/>
        <w:jc w:val="both"/>
        <w:rPr>
          <w:rFonts w:ascii="Times New Roman" w:hAnsi="Times New Roman"/>
          <w:szCs w:val="24"/>
          <w:lang w:val="es-ES_tradnl"/>
        </w:rPr>
      </w:pPr>
      <w:r w:rsidRPr="006F69E8">
        <w:rPr>
          <w:rFonts w:ascii="Times New Roman" w:hAnsi="Times New Roman"/>
          <w:szCs w:val="24"/>
          <w:lang w:val="es-ES_tradnl"/>
        </w:rPr>
        <w:t xml:space="preserve">Martini y Eco coinciden en que </w:t>
      </w:r>
      <w:r w:rsidRPr="006F69E8">
        <w:rPr>
          <w:rFonts w:ascii="Times New Roman" w:hAnsi="Times New Roman"/>
          <w:i/>
          <w:szCs w:val="24"/>
          <w:lang w:val="es-ES_tradnl"/>
        </w:rPr>
        <w:t>la historia</w:t>
      </w:r>
      <w:r w:rsidRPr="006F69E8">
        <w:rPr>
          <w:rFonts w:ascii="Times New Roman" w:hAnsi="Times New Roman"/>
          <w:szCs w:val="24"/>
          <w:lang w:val="es-ES_tradnl"/>
        </w:rPr>
        <w:t xml:space="preserve"> no puede reducirse a un conjunto amorfo de hechos huecos y absurdos, sino que </w:t>
      </w:r>
      <w:r w:rsidRPr="006F69E8">
        <w:rPr>
          <w:rFonts w:ascii="Times New Roman" w:hAnsi="Times New Roman"/>
          <w:i/>
          <w:szCs w:val="24"/>
          <w:lang w:val="es-ES_tradnl"/>
        </w:rPr>
        <w:t>tiene un sentido y una dirección</w:t>
      </w:r>
      <w:r w:rsidRPr="006F69E8">
        <w:rPr>
          <w:rFonts w:ascii="Times New Roman" w:hAnsi="Times New Roman"/>
          <w:szCs w:val="24"/>
          <w:lang w:val="es-ES_tradnl"/>
        </w:rPr>
        <w:t xml:space="preserve">. Por eso, afirma el segundo, </w:t>
      </w:r>
      <w:r>
        <w:rPr>
          <w:rFonts w:ascii="Times New Roman" w:hAnsi="Times New Roman"/>
          <w:szCs w:val="24"/>
          <w:lang w:val="es-ES_tradnl"/>
        </w:rPr>
        <w:t>“</w:t>
      </w:r>
      <w:r w:rsidRPr="006F69E8">
        <w:rPr>
          <w:rFonts w:ascii="Times New Roman" w:hAnsi="Times New Roman"/>
          <w:szCs w:val="24"/>
          <w:lang w:val="es-ES_tradnl"/>
        </w:rPr>
        <w:t>se pueden amar las realidades terrenas y creer -con caridad- que exista todavía lugar para la Esperanza</w:t>
      </w:r>
      <w:r>
        <w:rPr>
          <w:rFonts w:ascii="Times New Roman" w:hAnsi="Times New Roman"/>
          <w:szCs w:val="24"/>
          <w:lang w:val="es-ES_tradnl"/>
        </w:rPr>
        <w:t>”</w:t>
      </w:r>
      <w:r w:rsidRPr="006F69E8">
        <w:rPr>
          <w:rFonts w:ascii="Times New Roman" w:hAnsi="Times New Roman"/>
          <w:szCs w:val="24"/>
          <w:lang w:val="es-ES_tradnl"/>
        </w:rPr>
        <w:t xml:space="preserve">. Los dos se sitúan en el horizonte ilustrado de la filosofía y de la teología de la historia y toman distancias del pensamiento débil, muy presente en la filosofía y la cultura italianas. He aquí el testimonio de  F. Crespi: “No existe </w:t>
      </w:r>
      <w:r w:rsidRPr="006F69E8">
        <w:rPr>
          <w:rFonts w:ascii="Times New Roman" w:hAnsi="Times New Roman"/>
          <w:i/>
          <w:szCs w:val="24"/>
          <w:lang w:val="es-ES_tradnl"/>
        </w:rPr>
        <w:t>telos</w:t>
      </w:r>
      <w:r w:rsidRPr="006F69E8">
        <w:rPr>
          <w:rFonts w:ascii="Times New Roman" w:hAnsi="Times New Roman"/>
          <w:szCs w:val="24"/>
          <w:lang w:val="es-ES_tradnl"/>
        </w:rPr>
        <w:t xml:space="preserve"> alguno de la historia, sino que ésta, por el contrario, se presenta como experiencia repetitiva -a través de mediaciones simbólicas siempre nuevas y con distintos grados de conciencia- de la misma imposibilidad de conciliación”. Vattimo, ubicado en el mismo esc</w:t>
      </w:r>
      <w:r w:rsidR="009808BE">
        <w:rPr>
          <w:rFonts w:ascii="Times New Roman" w:hAnsi="Times New Roman"/>
          <w:szCs w:val="24"/>
          <w:lang w:val="es-ES_tradnl"/>
        </w:rPr>
        <w:t xml:space="preserve">enario filosófico, hablaba en la década de los ochenta del siglo pasado </w:t>
      </w:r>
      <w:r w:rsidRPr="006F69E8">
        <w:rPr>
          <w:rFonts w:ascii="Times New Roman" w:hAnsi="Times New Roman"/>
          <w:szCs w:val="24"/>
          <w:lang w:val="es-ES_tradnl"/>
        </w:rPr>
        <w:t xml:space="preserve">del fin del sentido emancipador de la historia (EL PAÍS, 6 de diciembre de 1986). La divergencia entre  Eco y </w:t>
      </w:r>
      <w:r w:rsidR="009808BE">
        <w:rPr>
          <w:rFonts w:ascii="Times New Roman" w:hAnsi="Times New Roman"/>
          <w:szCs w:val="24"/>
          <w:lang w:val="es-ES_tradnl"/>
        </w:rPr>
        <w:t>martín, empero,</w:t>
      </w:r>
      <w:r w:rsidRPr="006F69E8">
        <w:rPr>
          <w:rFonts w:ascii="Times New Roman" w:hAnsi="Times New Roman"/>
          <w:szCs w:val="24"/>
          <w:lang w:val="es-ES_tradnl"/>
        </w:rPr>
        <w:t xml:space="preserve"> aparece cuando se intenta definir el sentido de la historia. El arzobispo de Milán cree que no es puramente inmanente, sino que se proyecta más allá de ella, y por lo tanto no debe ser objeto de cálculo sino de esperanza.</w:t>
      </w:r>
    </w:p>
    <w:p w:rsidR="009915E1" w:rsidRDefault="009915E1" w:rsidP="009915E1">
      <w:pPr>
        <w:spacing w:line="360" w:lineRule="auto"/>
        <w:jc w:val="both"/>
        <w:rPr>
          <w:rFonts w:ascii="Times New Roman" w:hAnsi="Times New Roman"/>
          <w:i/>
          <w:szCs w:val="24"/>
          <w:lang w:val="es-ES_tradnl"/>
        </w:rPr>
      </w:pPr>
    </w:p>
    <w:p w:rsidR="009915E1" w:rsidRPr="006F69E8" w:rsidRDefault="009915E1" w:rsidP="009915E1">
      <w:pPr>
        <w:spacing w:line="360" w:lineRule="auto"/>
        <w:jc w:val="both"/>
        <w:rPr>
          <w:rFonts w:ascii="Times New Roman" w:hAnsi="Times New Roman"/>
          <w:i/>
          <w:szCs w:val="24"/>
          <w:lang w:val="es-ES_tradnl"/>
        </w:rPr>
      </w:pPr>
      <w:r w:rsidRPr="006F69E8">
        <w:rPr>
          <w:rFonts w:ascii="Times New Roman" w:hAnsi="Times New Roman"/>
          <w:i/>
          <w:szCs w:val="24"/>
          <w:lang w:val="es-ES_tradnl"/>
        </w:rPr>
        <w:t>Esperanza ante el nuevo milenio</w:t>
      </w:r>
    </w:p>
    <w:p w:rsidR="009915E1" w:rsidRDefault="009915E1" w:rsidP="009915E1">
      <w:pPr>
        <w:spacing w:line="360" w:lineRule="auto"/>
        <w:ind w:firstLine="720"/>
        <w:jc w:val="both"/>
        <w:rPr>
          <w:rFonts w:ascii="Times New Roman" w:hAnsi="Times New Roman"/>
          <w:szCs w:val="24"/>
          <w:lang w:val="es-ES_tradnl"/>
        </w:rPr>
      </w:pPr>
    </w:p>
    <w:p w:rsidR="009915E1" w:rsidRPr="006F69E8" w:rsidRDefault="009915E1" w:rsidP="009915E1">
      <w:pPr>
        <w:spacing w:line="360" w:lineRule="auto"/>
        <w:ind w:firstLine="720"/>
        <w:jc w:val="both"/>
        <w:rPr>
          <w:rFonts w:ascii="Times New Roman" w:hAnsi="Times New Roman"/>
          <w:szCs w:val="24"/>
          <w:lang w:val="es-ES_tradnl"/>
        </w:rPr>
      </w:pPr>
      <w:r w:rsidRPr="006F69E8">
        <w:rPr>
          <w:rFonts w:ascii="Times New Roman" w:hAnsi="Times New Roman"/>
          <w:szCs w:val="24"/>
          <w:lang w:val="es-ES_tradnl"/>
        </w:rPr>
        <w:t xml:space="preserve">Otro tema de diálogo es precisamente la </w:t>
      </w:r>
      <w:r w:rsidRPr="006F69E8">
        <w:rPr>
          <w:rFonts w:ascii="Times New Roman" w:hAnsi="Times New Roman"/>
          <w:i/>
          <w:szCs w:val="24"/>
          <w:lang w:val="es-ES_tradnl"/>
        </w:rPr>
        <w:t>esperanza</w:t>
      </w:r>
      <w:r w:rsidRPr="006F69E8">
        <w:rPr>
          <w:rFonts w:ascii="Times New Roman" w:hAnsi="Times New Roman"/>
          <w:szCs w:val="24"/>
          <w:lang w:val="es-ES_tradnl"/>
        </w:rPr>
        <w:t xml:space="preserve"> ante el nuevo milenio. Los dos </w:t>
      </w:r>
      <w:r w:rsidRPr="006F69E8">
        <w:rPr>
          <w:rFonts w:ascii="Times New Roman" w:hAnsi="Times New Roman"/>
          <w:szCs w:val="24"/>
          <w:lang w:val="es-ES_tradnl"/>
        </w:rPr>
        <w:lastRenderedPageBreak/>
        <w:t>interlocutores demuestran ser profundos conocedores de la apocalíptica judía y los movimientos milenaristas en la historia del cristianismo. Apoyados en que la historia tiene un sentido, creen que hay lugar para la Esperanza, como acabamos de ver. Martini subraya la doble faz de todo Apocalipsis: su fuerte carga utópica, por una parte</w:t>
      </w:r>
      <w:r w:rsidR="009808BE">
        <w:rPr>
          <w:rFonts w:ascii="Times New Roman" w:hAnsi="Times New Roman"/>
          <w:szCs w:val="24"/>
          <w:lang w:val="es-ES_tradnl"/>
        </w:rPr>
        <w:t>,</w:t>
      </w:r>
      <w:r w:rsidRPr="006F69E8">
        <w:rPr>
          <w:rFonts w:ascii="Times New Roman" w:hAnsi="Times New Roman"/>
          <w:szCs w:val="24"/>
          <w:lang w:val="es-ES_tradnl"/>
        </w:rPr>
        <w:t xml:space="preserve"> y su actitud resignada ante el malestar del presente, por otra. Eco se pregunta si hay una noción común de Esperanza entre creyentes y no creyentes, a lo que Martini responde afirmativamente, reconociendo que existe un </w:t>
      </w:r>
      <w:r w:rsidRPr="006F69E8">
        <w:rPr>
          <w:rFonts w:ascii="Times New Roman" w:hAnsi="Times New Roman"/>
          <w:i/>
          <w:szCs w:val="24"/>
          <w:lang w:val="es-ES_tradnl"/>
        </w:rPr>
        <w:t>humus</w:t>
      </w:r>
      <w:r w:rsidRPr="006F69E8">
        <w:rPr>
          <w:rFonts w:ascii="Times New Roman" w:hAnsi="Times New Roman"/>
          <w:szCs w:val="24"/>
          <w:lang w:val="es-ES_tradnl"/>
        </w:rPr>
        <w:t xml:space="preserve"> profundo del que creyentes y no creyentes, conscientes y responsables, se alimentan al mismo tiempo, sin ser capaces, tal vez, de darle el mismo nombre. Eco se pregunta por la función crítica de una reflexión sobre el fin, que nos lleve a interesarnos activamente por el futuro y no nos deje parados ante el televisor esperando a alguien </w:t>
      </w:r>
      <w:r w:rsidRPr="006F69E8">
        <w:rPr>
          <w:rFonts w:ascii="Times New Roman" w:hAnsi="Times New Roman"/>
          <w:i/>
          <w:szCs w:val="24"/>
          <w:lang w:val="es-ES_tradnl"/>
        </w:rPr>
        <w:t>que nos divierta</w:t>
      </w:r>
      <w:r w:rsidRPr="006F69E8">
        <w:rPr>
          <w:rFonts w:ascii="Times New Roman" w:hAnsi="Times New Roman"/>
          <w:szCs w:val="24"/>
          <w:lang w:val="es-ES_tradnl"/>
        </w:rPr>
        <w:t>. Para que la reflexión sobre el fin estimule la preocupación crítica por el futuro y el pasado, responde el arzobispo de Milán, es necesario que este fin sea considerado un valor final decisivo con capacidad para iluminar y dar sentido a las tareas del presente.</w:t>
      </w:r>
    </w:p>
    <w:p w:rsidR="009915E1" w:rsidRDefault="009915E1" w:rsidP="009915E1">
      <w:pPr>
        <w:spacing w:line="360" w:lineRule="auto"/>
        <w:jc w:val="both"/>
        <w:rPr>
          <w:rFonts w:ascii="Times New Roman" w:hAnsi="Times New Roman"/>
          <w:szCs w:val="24"/>
          <w:lang w:val="es-ES_tradnl"/>
        </w:rPr>
      </w:pPr>
    </w:p>
    <w:p w:rsidR="009915E1" w:rsidRDefault="009915E1" w:rsidP="009915E1">
      <w:pPr>
        <w:spacing w:line="360" w:lineRule="auto"/>
        <w:jc w:val="both"/>
        <w:rPr>
          <w:rFonts w:ascii="Times New Roman" w:hAnsi="Times New Roman"/>
          <w:i/>
          <w:szCs w:val="24"/>
          <w:lang w:val="es-ES_tradnl"/>
        </w:rPr>
      </w:pPr>
      <w:r w:rsidRPr="008A146F">
        <w:rPr>
          <w:rFonts w:ascii="Times New Roman" w:hAnsi="Times New Roman"/>
          <w:i/>
          <w:szCs w:val="24"/>
          <w:lang w:val="es-ES_tradnl"/>
        </w:rPr>
        <w:t>El f</w:t>
      </w:r>
      <w:r w:rsidRPr="006F69E8">
        <w:rPr>
          <w:rFonts w:ascii="Times New Roman" w:hAnsi="Times New Roman"/>
          <w:i/>
          <w:szCs w:val="24"/>
          <w:lang w:val="es-ES_tradnl"/>
        </w:rPr>
        <w:t xml:space="preserve">undamentación de la ética  </w:t>
      </w:r>
    </w:p>
    <w:p w:rsidR="009915E1" w:rsidRPr="008A146F" w:rsidRDefault="009915E1" w:rsidP="009915E1">
      <w:pPr>
        <w:spacing w:line="360" w:lineRule="auto"/>
        <w:jc w:val="both"/>
        <w:rPr>
          <w:rFonts w:ascii="Times New Roman" w:hAnsi="Times New Roman"/>
          <w:szCs w:val="24"/>
          <w:lang w:val="es-ES_tradnl"/>
        </w:rPr>
      </w:pPr>
    </w:p>
    <w:p w:rsidR="009915E1" w:rsidRDefault="009915E1" w:rsidP="009915E1">
      <w:pPr>
        <w:spacing w:line="360" w:lineRule="auto"/>
        <w:ind w:firstLine="720"/>
        <w:jc w:val="both"/>
        <w:rPr>
          <w:rFonts w:ascii="Times New Roman" w:hAnsi="Times New Roman"/>
          <w:szCs w:val="24"/>
          <w:lang w:val="es-ES_tradnl"/>
        </w:rPr>
      </w:pPr>
      <w:r w:rsidRPr="006F69E8">
        <w:rPr>
          <w:rFonts w:ascii="Times New Roman" w:hAnsi="Times New Roman"/>
          <w:szCs w:val="24"/>
          <w:lang w:val="es-ES_tradnl"/>
        </w:rPr>
        <w:t xml:space="preserve">Un tercer tema es la </w:t>
      </w:r>
      <w:r w:rsidRPr="006F69E8">
        <w:rPr>
          <w:rFonts w:ascii="Times New Roman" w:hAnsi="Times New Roman"/>
          <w:i/>
          <w:szCs w:val="24"/>
          <w:lang w:val="es-ES_tradnl"/>
        </w:rPr>
        <w:t>fundamentación de la ética</w:t>
      </w:r>
      <w:r w:rsidRPr="006F69E8">
        <w:rPr>
          <w:rFonts w:ascii="Times New Roman" w:hAnsi="Times New Roman"/>
          <w:szCs w:val="24"/>
          <w:lang w:val="es-ES_tradnl"/>
        </w:rPr>
        <w:t xml:space="preserve">, que constituye la cuestión de fondo de todo el diálogo epistolar. El principio arquimédico de la ética son </w:t>
      </w:r>
      <w:r w:rsidRPr="006F69E8">
        <w:rPr>
          <w:rFonts w:ascii="Times New Roman" w:hAnsi="Times New Roman"/>
          <w:i/>
          <w:szCs w:val="24"/>
          <w:lang w:val="es-ES_tradnl"/>
        </w:rPr>
        <w:t>los demás</w:t>
      </w:r>
      <w:r w:rsidRPr="006F69E8">
        <w:rPr>
          <w:rFonts w:ascii="Times New Roman" w:hAnsi="Times New Roman"/>
          <w:szCs w:val="24"/>
          <w:lang w:val="es-ES_tradnl"/>
        </w:rPr>
        <w:t xml:space="preserve"> o, mejor, </w:t>
      </w:r>
      <w:r w:rsidRPr="006F69E8">
        <w:rPr>
          <w:rFonts w:ascii="Times New Roman" w:hAnsi="Times New Roman"/>
          <w:i/>
          <w:szCs w:val="24"/>
          <w:lang w:val="es-ES_tradnl"/>
        </w:rPr>
        <w:t>los demás en nosotros</w:t>
      </w:r>
      <w:r w:rsidRPr="006F69E8">
        <w:rPr>
          <w:rFonts w:ascii="Times New Roman" w:hAnsi="Times New Roman"/>
          <w:szCs w:val="24"/>
          <w:lang w:val="es-ES_tradnl"/>
        </w:rPr>
        <w:t xml:space="preserve">. Lo expresa bellamente Eco en un lenguaje muy afín al de Lévinas: </w:t>
      </w:r>
      <w:r w:rsidR="009808BE">
        <w:rPr>
          <w:rFonts w:ascii="Times New Roman" w:hAnsi="Times New Roman"/>
          <w:szCs w:val="24"/>
          <w:lang w:val="es-ES_tradnl"/>
        </w:rPr>
        <w:t>“</w:t>
      </w:r>
      <w:r w:rsidRPr="006F69E8">
        <w:rPr>
          <w:rFonts w:ascii="Times New Roman" w:hAnsi="Times New Roman"/>
          <w:szCs w:val="24"/>
          <w:lang w:val="es-ES_tradnl"/>
        </w:rPr>
        <w:t>cuando los demás entran en escena, empieza la ética... Son los demás, es su mirada, lo que nos define y nos confirma</w:t>
      </w:r>
      <w:r w:rsidR="009808BE">
        <w:rPr>
          <w:rFonts w:ascii="Times New Roman" w:hAnsi="Times New Roman"/>
          <w:szCs w:val="24"/>
          <w:lang w:val="es-ES_tradnl"/>
        </w:rPr>
        <w:t>”</w:t>
      </w:r>
      <w:r w:rsidRPr="006F69E8">
        <w:rPr>
          <w:rFonts w:ascii="Times New Roman" w:hAnsi="Times New Roman"/>
          <w:szCs w:val="24"/>
          <w:lang w:val="es-ES_tradnl"/>
        </w:rPr>
        <w:t xml:space="preserve">. Martini valora positivamente el planteamiento del </w:t>
      </w:r>
      <w:r w:rsidR="009808BE">
        <w:rPr>
          <w:rFonts w:ascii="Times New Roman" w:hAnsi="Times New Roman"/>
          <w:szCs w:val="24"/>
          <w:lang w:val="es-ES_tradnl"/>
        </w:rPr>
        <w:t>novelista italiano</w:t>
      </w:r>
      <w:r w:rsidRPr="006F69E8">
        <w:rPr>
          <w:rFonts w:ascii="Times New Roman" w:hAnsi="Times New Roman"/>
          <w:szCs w:val="24"/>
          <w:lang w:val="es-ES_tradnl"/>
        </w:rPr>
        <w:t xml:space="preserve"> alegando en su favor el comportamiento altruista de muchas personas que no creen en un Dios personal ni pretenden dar un fundamento trascendente a su vida. Más aún, cree que hay personas que, sin referencia a religiosa alguna, dan su vida en defensa de sus convicciones morales. Pero, a su vez, considera insuficientes las bases puramente humanistas de la acción moral. Por eso se pregunta por el fundamento último de la ética y responde, citando a Hans Küng, teólogo condenado por el Vaticano, que solamente lo incondicionado puede obligar de manera absoluta, solamente el Absoluto puede obligar de manera absoluta.</w:t>
      </w:r>
    </w:p>
    <w:p w:rsidR="009915E1" w:rsidRDefault="009915E1" w:rsidP="009915E1">
      <w:pPr>
        <w:spacing w:line="360" w:lineRule="auto"/>
        <w:jc w:val="both"/>
        <w:rPr>
          <w:rFonts w:ascii="Times New Roman" w:hAnsi="Times New Roman"/>
          <w:szCs w:val="24"/>
          <w:lang w:val="es-ES_tradnl"/>
        </w:rPr>
      </w:pPr>
    </w:p>
    <w:p w:rsidR="009915E1" w:rsidRDefault="009915E1" w:rsidP="009915E1">
      <w:pPr>
        <w:spacing w:line="360" w:lineRule="auto"/>
        <w:jc w:val="both"/>
        <w:rPr>
          <w:rFonts w:ascii="Times New Roman" w:hAnsi="Times New Roman"/>
          <w:i/>
          <w:szCs w:val="24"/>
        </w:rPr>
      </w:pPr>
      <w:r w:rsidRPr="005D77D2">
        <w:rPr>
          <w:rFonts w:ascii="Times New Roman" w:hAnsi="Times New Roman"/>
          <w:i/>
          <w:szCs w:val="24"/>
        </w:rPr>
        <w:t>La diferencia: pensar o no pensar</w:t>
      </w:r>
    </w:p>
    <w:p w:rsidR="009915E1" w:rsidRPr="005D77D2" w:rsidRDefault="009915E1" w:rsidP="009915E1">
      <w:pPr>
        <w:spacing w:line="360" w:lineRule="auto"/>
        <w:ind w:firstLine="720"/>
        <w:jc w:val="both"/>
        <w:rPr>
          <w:rFonts w:ascii="Times New Roman" w:hAnsi="Times New Roman"/>
          <w:i/>
          <w:szCs w:val="24"/>
        </w:rPr>
      </w:pPr>
    </w:p>
    <w:p w:rsidR="009915E1" w:rsidRPr="006F69E8" w:rsidRDefault="009915E1" w:rsidP="009915E1">
      <w:pPr>
        <w:spacing w:line="360" w:lineRule="auto"/>
        <w:ind w:firstLine="720"/>
        <w:jc w:val="both"/>
        <w:rPr>
          <w:rFonts w:ascii="Times New Roman" w:hAnsi="Times New Roman"/>
          <w:szCs w:val="24"/>
          <w:lang w:val="es-ES_tradnl"/>
        </w:rPr>
      </w:pPr>
      <w:r w:rsidRPr="006F69E8">
        <w:rPr>
          <w:rFonts w:ascii="Times New Roman" w:hAnsi="Times New Roman"/>
          <w:szCs w:val="24"/>
          <w:lang w:val="es-ES_tradnl"/>
        </w:rPr>
        <w:t xml:space="preserve">La comunicación epistolar Eco-Martini muestra que creyentes y no creyentes están llamados a dialogar sin proselitismos, sin pretender imponer las propias convicciones al interlocutor. Lo dejó muy claro el cardenal Martini con motivo de la recepción del premio </w:t>
      </w:r>
      <w:r w:rsidRPr="006F69E8">
        <w:rPr>
          <w:rFonts w:ascii="Times New Roman" w:hAnsi="Times New Roman"/>
          <w:szCs w:val="24"/>
          <w:lang w:val="es-ES_tradnl"/>
        </w:rPr>
        <w:lastRenderedPageBreak/>
        <w:t>Príncipe de Asturias: “No intento convertir a nadie, sino dar luz a las preguntas profundas. Todos los creyentes llevamos dentro a un no creyente. La voz del creyente suena más fuerte, pero no deja de hacer dudar a nuestro yo no creyente. Igual que los no creyentes oyen la voz que les dice ‘tienes que creer’</w:t>
      </w:r>
      <w:r w:rsidR="009808BE">
        <w:rPr>
          <w:rFonts w:ascii="Times New Roman" w:hAnsi="Times New Roman"/>
          <w:szCs w:val="24"/>
          <w:lang w:val="es-ES_tradnl"/>
        </w:rPr>
        <w:t>”</w:t>
      </w:r>
      <w:r w:rsidRPr="006F69E8">
        <w:rPr>
          <w:rFonts w:ascii="Times New Roman" w:hAnsi="Times New Roman"/>
          <w:szCs w:val="24"/>
          <w:lang w:val="es-ES_tradnl"/>
        </w:rPr>
        <w:t xml:space="preserve">. Y, citando al prestigioso intelectual italiano Norberto Bobbio, fue más lejos: “La diferencia no es creer o no creer, sino pensar o no pensar”.  </w:t>
      </w:r>
    </w:p>
    <w:p w:rsidR="009915E1" w:rsidRPr="006F69E8" w:rsidRDefault="009915E1" w:rsidP="009915E1">
      <w:pPr>
        <w:spacing w:line="360" w:lineRule="auto"/>
        <w:ind w:firstLine="720"/>
        <w:jc w:val="both"/>
        <w:rPr>
          <w:rFonts w:ascii="Times New Roman" w:hAnsi="Times New Roman"/>
          <w:szCs w:val="24"/>
          <w:lang w:val="es-ES_tradnl"/>
        </w:rPr>
      </w:pPr>
      <w:r w:rsidRPr="006F69E8">
        <w:rPr>
          <w:rFonts w:ascii="Times New Roman" w:hAnsi="Times New Roman"/>
          <w:szCs w:val="24"/>
          <w:lang w:val="es-ES_tradnl"/>
        </w:rPr>
        <w:t>Eco y Martini creen que pueden hacer juntos un largo trecho del camino de la vida -quizá, todo el camino-, compartiendo la pregunta por el sentido, la virtud de la esperanza (y el Principio-Esperanza, según Bloch) y la ética de la projimidad. Queda pendiente el problema de la fundamentación -</w:t>
      </w:r>
      <w:r w:rsidR="009808BE">
        <w:rPr>
          <w:rFonts w:ascii="Times New Roman" w:hAnsi="Times New Roman"/>
          <w:szCs w:val="24"/>
          <w:lang w:val="es-ES_tradnl"/>
        </w:rPr>
        <w:t>¿</w:t>
      </w:r>
      <w:r w:rsidRPr="006F69E8">
        <w:rPr>
          <w:rFonts w:ascii="Times New Roman" w:hAnsi="Times New Roman"/>
          <w:szCs w:val="24"/>
          <w:lang w:val="es-ES_tradnl"/>
        </w:rPr>
        <w:t xml:space="preserve">última?- del sentido, la esperanza y la ética, en cuya respuesta no hay acuerdo. Se trata de una cuestión irrenunciable, pero no debe cerrarse en falso. En el actual clima de pluralismo filosófico, religioso y cultural, lo mejor que podemos hacer es dejarla abierta y seguir reflexionando sobre ella sin dogmatismos.   </w:t>
      </w:r>
    </w:p>
    <w:p w:rsidR="009915E1" w:rsidRPr="006F69E8" w:rsidRDefault="009915E1" w:rsidP="009915E1">
      <w:pPr>
        <w:spacing w:line="360" w:lineRule="auto"/>
        <w:ind w:firstLine="720"/>
        <w:jc w:val="both"/>
        <w:rPr>
          <w:rFonts w:ascii="Times New Roman" w:hAnsi="Times New Roman"/>
          <w:szCs w:val="24"/>
          <w:lang w:val="es-ES_tradnl"/>
        </w:rPr>
      </w:pPr>
    </w:p>
    <w:p w:rsidR="009915E1" w:rsidRDefault="009915E1" w:rsidP="009915E1">
      <w:pPr>
        <w:spacing w:line="360" w:lineRule="auto"/>
        <w:jc w:val="both"/>
        <w:rPr>
          <w:rFonts w:ascii="Times New Roman" w:hAnsi="Times New Roman"/>
          <w:i/>
          <w:szCs w:val="24"/>
          <w:lang w:val="es-ES_tradnl"/>
        </w:rPr>
      </w:pPr>
      <w:r w:rsidRPr="006F69E8">
        <w:rPr>
          <w:rFonts w:ascii="Times New Roman" w:hAnsi="Times New Roman"/>
          <w:i/>
          <w:szCs w:val="24"/>
          <w:lang w:val="es-ES_tradnl"/>
        </w:rPr>
        <w:t>Lejos del Vaticano, cerca de Jesús de Nazaret</w:t>
      </w:r>
    </w:p>
    <w:p w:rsidR="009915E1" w:rsidRPr="006F69E8" w:rsidRDefault="009915E1" w:rsidP="009915E1">
      <w:pPr>
        <w:spacing w:line="360" w:lineRule="auto"/>
        <w:ind w:firstLine="720"/>
        <w:jc w:val="both"/>
        <w:rPr>
          <w:rFonts w:ascii="Times New Roman" w:hAnsi="Times New Roman"/>
          <w:szCs w:val="24"/>
          <w:lang w:val="es-ES_tradnl"/>
        </w:rPr>
      </w:pPr>
    </w:p>
    <w:p w:rsidR="009808BE" w:rsidRPr="006F69E8" w:rsidRDefault="009915E1" w:rsidP="009915E1">
      <w:pPr>
        <w:spacing w:line="360" w:lineRule="auto"/>
        <w:ind w:firstLine="720"/>
        <w:jc w:val="both"/>
        <w:rPr>
          <w:rFonts w:ascii="Times New Roman" w:hAnsi="Times New Roman"/>
          <w:szCs w:val="24"/>
          <w:lang w:val="es-ES_tradnl"/>
        </w:rPr>
      </w:pPr>
      <w:r w:rsidRPr="006F69E8">
        <w:rPr>
          <w:rFonts w:ascii="Times New Roman" w:hAnsi="Times New Roman"/>
          <w:szCs w:val="24"/>
          <w:lang w:val="es-ES_tradnl"/>
        </w:rPr>
        <w:t>Es posible que el tono dialogante del debate no gustara en el Vaticano, quien hubiera preferido una postura más beligerante por ambas partes. Quizá la actitud tolerante del arzobispo de Milán le cerr</w:t>
      </w:r>
      <w:r w:rsidR="009808BE">
        <w:rPr>
          <w:rFonts w:ascii="Times New Roman" w:hAnsi="Times New Roman"/>
          <w:szCs w:val="24"/>
          <w:lang w:val="es-ES_tradnl"/>
        </w:rPr>
        <w:t>ara</w:t>
      </w:r>
      <w:r w:rsidRPr="006F69E8">
        <w:rPr>
          <w:rFonts w:ascii="Times New Roman" w:hAnsi="Times New Roman"/>
          <w:szCs w:val="24"/>
          <w:lang w:val="es-ES_tradnl"/>
        </w:rPr>
        <w:t xml:space="preserve"> las puertas </w:t>
      </w:r>
      <w:r w:rsidR="009808BE">
        <w:rPr>
          <w:rFonts w:ascii="Times New Roman" w:hAnsi="Times New Roman"/>
          <w:szCs w:val="24"/>
          <w:lang w:val="es-ES_tradnl"/>
        </w:rPr>
        <w:t>del</w:t>
      </w:r>
      <w:r w:rsidRPr="006F69E8">
        <w:rPr>
          <w:rFonts w:ascii="Times New Roman" w:hAnsi="Times New Roman"/>
          <w:szCs w:val="24"/>
          <w:lang w:val="es-ES_tradnl"/>
        </w:rPr>
        <w:t xml:space="preserve"> pontificado. </w:t>
      </w:r>
      <w:r>
        <w:rPr>
          <w:rFonts w:ascii="Times New Roman" w:hAnsi="Times New Roman"/>
          <w:szCs w:val="24"/>
          <w:lang w:val="es-ES_tradnl"/>
        </w:rPr>
        <w:t>¡</w:t>
      </w:r>
      <w:r w:rsidRPr="006F69E8">
        <w:rPr>
          <w:rFonts w:ascii="Times New Roman" w:hAnsi="Times New Roman"/>
          <w:szCs w:val="24"/>
          <w:lang w:val="es-ES_tradnl"/>
        </w:rPr>
        <w:t>Y con razón! Porque un papa que se permitiera pensar libremente, dialogar fraternalmente con personas no-creyentes y soñar con una Iglesia más igualitaria -como hac</w:t>
      </w:r>
      <w:r w:rsidR="009808BE">
        <w:rPr>
          <w:rFonts w:ascii="Times New Roman" w:hAnsi="Times New Roman"/>
          <w:szCs w:val="24"/>
          <w:lang w:val="es-ES_tradnl"/>
        </w:rPr>
        <w:t>ía el cardenal</w:t>
      </w:r>
      <w:r w:rsidRPr="006F69E8">
        <w:rPr>
          <w:rFonts w:ascii="Times New Roman" w:hAnsi="Times New Roman"/>
          <w:szCs w:val="24"/>
          <w:lang w:val="es-ES_tradnl"/>
        </w:rPr>
        <w:t xml:space="preserve"> Martini-, resultaría subversivo y desestabilizador. Y un papa subversivo constituye una contradicción en toda regla.  Por eso </w:t>
      </w:r>
      <w:r w:rsidR="009808BE">
        <w:rPr>
          <w:rFonts w:ascii="Times New Roman" w:hAnsi="Times New Roman"/>
          <w:szCs w:val="24"/>
          <w:lang w:val="es-ES_tradnl"/>
        </w:rPr>
        <w:t xml:space="preserve">tras </w:t>
      </w:r>
      <w:r w:rsidRPr="006F69E8">
        <w:rPr>
          <w:rFonts w:ascii="Times New Roman" w:hAnsi="Times New Roman"/>
          <w:szCs w:val="24"/>
          <w:lang w:val="es-ES_tradnl"/>
        </w:rPr>
        <w:t xml:space="preserve">su  jubilación </w:t>
      </w:r>
      <w:r w:rsidR="009808BE">
        <w:rPr>
          <w:rFonts w:ascii="Times New Roman" w:hAnsi="Times New Roman"/>
          <w:szCs w:val="24"/>
          <w:lang w:val="es-ES_tradnl"/>
        </w:rPr>
        <w:t xml:space="preserve">voluntaria prefirió ir a </w:t>
      </w:r>
      <w:r w:rsidRPr="006F69E8">
        <w:rPr>
          <w:rFonts w:ascii="Times New Roman" w:hAnsi="Times New Roman"/>
          <w:szCs w:val="24"/>
          <w:lang w:val="es-ES_tradnl"/>
        </w:rPr>
        <w:t>la tierra de Jesús de Nazaret a estudiar los textos originales del cristianismo</w:t>
      </w:r>
      <w:r w:rsidR="009808BE">
        <w:rPr>
          <w:rFonts w:ascii="Times New Roman" w:hAnsi="Times New Roman"/>
          <w:szCs w:val="24"/>
          <w:lang w:val="es-ES_tradnl"/>
        </w:rPr>
        <w:t xml:space="preserve"> </w:t>
      </w:r>
      <w:r w:rsidRPr="006F69E8">
        <w:rPr>
          <w:rFonts w:ascii="Times New Roman" w:hAnsi="Times New Roman"/>
          <w:szCs w:val="24"/>
          <w:lang w:val="es-ES_tradnl"/>
        </w:rPr>
        <w:t>y, desde ahí, contribuir</w:t>
      </w:r>
      <w:r w:rsidR="009808BE">
        <w:rPr>
          <w:rFonts w:ascii="Times New Roman" w:hAnsi="Times New Roman"/>
          <w:szCs w:val="24"/>
          <w:lang w:val="es-ES_tradnl"/>
        </w:rPr>
        <w:t xml:space="preserve"> a la paz. </w:t>
      </w:r>
      <w:r w:rsidRPr="006F69E8">
        <w:rPr>
          <w:rFonts w:ascii="Times New Roman" w:hAnsi="Times New Roman"/>
          <w:szCs w:val="24"/>
          <w:lang w:val="es-ES_tradnl"/>
        </w:rPr>
        <w:t>Porque, como él  mismo  afirma</w:t>
      </w:r>
      <w:r w:rsidR="009808BE">
        <w:rPr>
          <w:rFonts w:ascii="Times New Roman" w:hAnsi="Times New Roman"/>
          <w:szCs w:val="24"/>
          <w:lang w:val="es-ES_tradnl"/>
        </w:rPr>
        <w:t>ba,</w:t>
      </w:r>
      <w:r w:rsidRPr="006F69E8">
        <w:rPr>
          <w:rFonts w:ascii="Times New Roman" w:hAnsi="Times New Roman"/>
          <w:szCs w:val="24"/>
          <w:lang w:val="es-ES_tradnl"/>
        </w:rPr>
        <w:t xml:space="preserve">  “cuando haya paz en Jerusalén,</w:t>
      </w:r>
      <w:r w:rsidR="009808BE">
        <w:rPr>
          <w:rFonts w:ascii="Times New Roman" w:hAnsi="Times New Roman"/>
          <w:szCs w:val="24"/>
          <w:lang w:val="es-ES_tradnl"/>
        </w:rPr>
        <w:t xml:space="preserve"> habrá paz en todo el mundo”. ¡Lejos del Vaticano y cerca de Jesús de Nazaret!: es el programa y el legado que, tras su muerte, deja a los cristianos del siglo XXI</w:t>
      </w:r>
      <w:r w:rsidR="00C84B18">
        <w:rPr>
          <w:rFonts w:ascii="Times New Roman" w:hAnsi="Times New Roman"/>
          <w:szCs w:val="24"/>
          <w:lang w:val="es-ES_tradnl"/>
        </w:rPr>
        <w:t xml:space="preserve"> Carlo María Martini</w:t>
      </w:r>
      <w:r w:rsidR="009808BE">
        <w:rPr>
          <w:rFonts w:ascii="Times New Roman" w:hAnsi="Times New Roman"/>
          <w:szCs w:val="24"/>
          <w:lang w:val="es-ES_tradnl"/>
        </w:rPr>
        <w:t xml:space="preserve">.   </w:t>
      </w:r>
    </w:p>
    <w:sectPr w:rsidR="009808BE" w:rsidRPr="006F69E8" w:rsidSect="009915E1">
      <w:endnotePr>
        <w:numFmt w:val="decimal"/>
      </w:endnotePr>
      <w:pgSz w:w="11906" w:h="16838"/>
      <w:pgMar w:top="1440" w:right="1326" w:bottom="1440" w:left="1326"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5C" w:rsidRDefault="0090065C" w:rsidP="00D548A5">
      <w:r>
        <w:separator/>
      </w:r>
    </w:p>
  </w:endnote>
  <w:endnote w:type="continuationSeparator" w:id="0">
    <w:p w:rsidR="0090065C" w:rsidRDefault="0090065C" w:rsidP="00D54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Typewriter">
    <w:panose1 w:val="020B07090405040A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5C" w:rsidRDefault="0090065C" w:rsidP="00D548A5">
      <w:r>
        <w:separator/>
      </w:r>
    </w:p>
  </w:footnote>
  <w:footnote w:type="continuationSeparator" w:id="0">
    <w:p w:rsidR="0090065C" w:rsidRDefault="0090065C" w:rsidP="00D54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0DE"/>
    <w:multiLevelType w:val="hybridMultilevel"/>
    <w:tmpl w:val="84B8E7E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EB467D"/>
    <w:multiLevelType w:val="hybridMultilevel"/>
    <w:tmpl w:val="20A6C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A97344"/>
    <w:multiLevelType w:val="hybridMultilevel"/>
    <w:tmpl w:val="C8F84F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numFmt w:val="decimal"/>
    <w:endnote w:id="-1"/>
    <w:endnote w:id="0"/>
  </w:endnotePr>
  <w:compat/>
  <w:rsids>
    <w:rsidRoot w:val="00B524AA"/>
    <w:rsid w:val="00004C3D"/>
    <w:rsid w:val="00063E4E"/>
    <w:rsid w:val="000979E9"/>
    <w:rsid w:val="00126A50"/>
    <w:rsid w:val="001636A1"/>
    <w:rsid w:val="0018104E"/>
    <w:rsid w:val="001D76F6"/>
    <w:rsid w:val="00235A12"/>
    <w:rsid w:val="00237AAD"/>
    <w:rsid w:val="00257F21"/>
    <w:rsid w:val="00284EEC"/>
    <w:rsid w:val="00286DE4"/>
    <w:rsid w:val="002905F8"/>
    <w:rsid w:val="002F03CC"/>
    <w:rsid w:val="00301112"/>
    <w:rsid w:val="00367096"/>
    <w:rsid w:val="0037061F"/>
    <w:rsid w:val="00387012"/>
    <w:rsid w:val="003A7E0B"/>
    <w:rsid w:val="003C3ABB"/>
    <w:rsid w:val="003D4180"/>
    <w:rsid w:val="003D442B"/>
    <w:rsid w:val="00412610"/>
    <w:rsid w:val="00444DAB"/>
    <w:rsid w:val="00457C00"/>
    <w:rsid w:val="004726E3"/>
    <w:rsid w:val="00497A30"/>
    <w:rsid w:val="004A2AFB"/>
    <w:rsid w:val="005143D1"/>
    <w:rsid w:val="00554A8B"/>
    <w:rsid w:val="00556E1E"/>
    <w:rsid w:val="00583EFB"/>
    <w:rsid w:val="00592571"/>
    <w:rsid w:val="005D77D2"/>
    <w:rsid w:val="006833F4"/>
    <w:rsid w:val="006B7824"/>
    <w:rsid w:val="006C3863"/>
    <w:rsid w:val="006F5D8F"/>
    <w:rsid w:val="00752C65"/>
    <w:rsid w:val="0079345A"/>
    <w:rsid w:val="007A0444"/>
    <w:rsid w:val="007B436F"/>
    <w:rsid w:val="0080362D"/>
    <w:rsid w:val="00805B5D"/>
    <w:rsid w:val="008070C6"/>
    <w:rsid w:val="0083082F"/>
    <w:rsid w:val="00835515"/>
    <w:rsid w:val="00847E8E"/>
    <w:rsid w:val="008A146F"/>
    <w:rsid w:val="0090065C"/>
    <w:rsid w:val="009808BE"/>
    <w:rsid w:val="009915E1"/>
    <w:rsid w:val="009D53B9"/>
    <w:rsid w:val="009E346B"/>
    <w:rsid w:val="009F3F07"/>
    <w:rsid w:val="00A031BD"/>
    <w:rsid w:val="00A44C7A"/>
    <w:rsid w:val="00A63076"/>
    <w:rsid w:val="00A648C3"/>
    <w:rsid w:val="00A8010E"/>
    <w:rsid w:val="00AB5C3A"/>
    <w:rsid w:val="00AC7A27"/>
    <w:rsid w:val="00AE6FD5"/>
    <w:rsid w:val="00B060C7"/>
    <w:rsid w:val="00B5203A"/>
    <w:rsid w:val="00B524AA"/>
    <w:rsid w:val="00B63917"/>
    <w:rsid w:val="00B645BD"/>
    <w:rsid w:val="00B827F0"/>
    <w:rsid w:val="00B878D8"/>
    <w:rsid w:val="00BA5755"/>
    <w:rsid w:val="00BE5196"/>
    <w:rsid w:val="00C43132"/>
    <w:rsid w:val="00C84B18"/>
    <w:rsid w:val="00C97BBF"/>
    <w:rsid w:val="00CC0CFD"/>
    <w:rsid w:val="00CC7642"/>
    <w:rsid w:val="00D51A5D"/>
    <w:rsid w:val="00D548A5"/>
    <w:rsid w:val="00D553E5"/>
    <w:rsid w:val="00D77E50"/>
    <w:rsid w:val="00DE21CC"/>
    <w:rsid w:val="00E118BD"/>
    <w:rsid w:val="00E720AB"/>
    <w:rsid w:val="00EA2BAD"/>
    <w:rsid w:val="00EE1D94"/>
    <w:rsid w:val="00EE5B54"/>
    <w:rsid w:val="00F078EC"/>
    <w:rsid w:val="00F31B6E"/>
    <w:rsid w:val="00F40F7A"/>
    <w:rsid w:val="00F41AEA"/>
    <w:rsid w:val="00F47C1D"/>
    <w:rsid w:val="00F772C0"/>
    <w:rsid w:val="00FA31B8"/>
    <w:rsid w:val="00FE56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E1"/>
    <w:pPr>
      <w:widowControl w:val="0"/>
    </w:pPr>
    <w:rPr>
      <w:rFonts w:ascii="Lucida Sans Typewriter" w:eastAsia="Times New Roman" w:hAnsi="Lucida Sans Typewriter"/>
      <w:snapToGrid w:val="0"/>
      <w:sz w:val="24"/>
    </w:rPr>
  </w:style>
  <w:style w:type="paragraph" w:styleId="Ttulo1">
    <w:name w:val="heading 1"/>
    <w:basedOn w:val="Normal"/>
    <w:next w:val="Normal"/>
    <w:link w:val="Ttulo1Car"/>
    <w:qFormat/>
    <w:rsid w:val="00B524AA"/>
    <w:pPr>
      <w:keepNext/>
      <w:spacing w:line="360" w:lineRule="auto"/>
      <w:ind w:firstLine="720"/>
      <w:jc w:val="both"/>
      <w:outlineLvl w:val="0"/>
    </w:pPr>
    <w:rPr>
      <w:rFonts w:ascii="Arial" w:hAnsi="Arial"/>
      <w:i/>
      <w:lang w:val="es-ES_tradnl"/>
    </w:rPr>
  </w:style>
  <w:style w:type="character" w:default="1" w:styleId="Fuentedeprrafopredeter">
    <w:name w:val="Default Paragraph Font"/>
    <w:uiPriority w:val="1"/>
    <w:semiHidden/>
    <w:rsid w:val="009915E1"/>
  </w:style>
  <w:style w:type="table" w:default="1" w:styleId="Tablanormal">
    <w:name w:val="Normal Table"/>
    <w:uiPriority w:val="99"/>
    <w:semiHidden/>
    <w:rsid w:val="009915E1"/>
    <w:rPr>
      <w:rFonts w:ascii="Times New Roman" w:eastAsia="Times New Roman" w:hAnsi="Times New Roman"/>
    </w:rPr>
    <w:tblPr>
      <w:tblInd w:w="0" w:type="dxa"/>
      <w:tblCellMar>
        <w:top w:w="0" w:type="dxa"/>
        <w:left w:w="108" w:type="dxa"/>
        <w:bottom w:w="0" w:type="dxa"/>
        <w:right w:w="108" w:type="dxa"/>
      </w:tblCellMar>
    </w:tblPr>
  </w:style>
  <w:style w:type="numbering" w:default="1" w:styleId="Sinlista">
    <w:name w:val="No List"/>
    <w:semiHidden/>
    <w:rsid w:val="009915E1"/>
  </w:style>
  <w:style w:type="character" w:customStyle="1" w:styleId="Ttulo1Car">
    <w:name w:val="Título 1 Car"/>
    <w:basedOn w:val="Fuentedeprrafopredeter"/>
    <w:link w:val="Ttulo1"/>
    <w:rsid w:val="00B524AA"/>
    <w:rPr>
      <w:rFonts w:ascii="Arial" w:eastAsia="Times New Roman" w:hAnsi="Arial" w:cs="Times New Roman"/>
      <w:i/>
      <w:snapToGrid w:val="0"/>
      <w:sz w:val="24"/>
      <w:szCs w:val="20"/>
      <w:lang w:val="es-ES_tradnl" w:eastAsia="es-ES"/>
    </w:rPr>
  </w:style>
  <w:style w:type="paragraph" w:customStyle="1" w:styleId="Textodenotaalfinal">
    <w:name w:val="Texto de nota al final"/>
    <w:basedOn w:val="Normal"/>
    <w:rsid w:val="00B524AA"/>
  </w:style>
  <w:style w:type="paragraph" w:styleId="Ttulo">
    <w:name w:val="Title"/>
    <w:basedOn w:val="Normal"/>
    <w:link w:val="TtuloCar"/>
    <w:qFormat/>
    <w:rsid w:val="00B524AA"/>
  </w:style>
  <w:style w:type="character" w:customStyle="1" w:styleId="TtuloCar">
    <w:name w:val="Título Car"/>
    <w:basedOn w:val="Fuentedeprrafopredeter"/>
    <w:link w:val="Ttulo"/>
    <w:rsid w:val="00B524AA"/>
    <w:rPr>
      <w:rFonts w:ascii="Lucida Sans Typewriter" w:eastAsia="Times New Roman" w:hAnsi="Lucida Sans Typewriter" w:cs="Times New Roman"/>
      <w:snapToGrid w:val="0"/>
      <w:sz w:val="24"/>
      <w:szCs w:val="20"/>
      <w:lang w:eastAsia="es-ES"/>
    </w:rPr>
  </w:style>
  <w:style w:type="character" w:customStyle="1" w:styleId="EquationCaption">
    <w:name w:val="_Equation Caption"/>
    <w:rsid w:val="00B524AA"/>
  </w:style>
  <w:style w:type="paragraph" w:styleId="Encabezado">
    <w:name w:val="header"/>
    <w:basedOn w:val="Normal"/>
    <w:link w:val="EncabezadoCar"/>
    <w:uiPriority w:val="99"/>
    <w:rsid w:val="00B524AA"/>
    <w:pPr>
      <w:tabs>
        <w:tab w:val="center" w:pos="4252"/>
        <w:tab w:val="right" w:pos="8504"/>
      </w:tabs>
    </w:pPr>
  </w:style>
  <w:style w:type="character" w:customStyle="1" w:styleId="EncabezadoCar">
    <w:name w:val="Encabezado Car"/>
    <w:basedOn w:val="Fuentedeprrafopredeter"/>
    <w:link w:val="Encabezado"/>
    <w:uiPriority w:val="99"/>
    <w:rsid w:val="00B524AA"/>
    <w:rPr>
      <w:rFonts w:ascii="Lucida Sans Typewriter" w:eastAsia="Times New Roman" w:hAnsi="Lucida Sans Typewriter" w:cs="Times New Roman"/>
      <w:snapToGrid w:val="0"/>
      <w:sz w:val="24"/>
      <w:szCs w:val="20"/>
      <w:lang w:eastAsia="es-ES"/>
    </w:rPr>
  </w:style>
  <w:style w:type="character" w:customStyle="1" w:styleId="PiedepginaCar">
    <w:name w:val="Pie de página Car"/>
    <w:basedOn w:val="Fuentedeprrafopredeter"/>
    <w:link w:val="Piedepgina"/>
    <w:rsid w:val="00B524AA"/>
    <w:rPr>
      <w:rFonts w:ascii="Lucida Sans Typewriter" w:eastAsia="Times New Roman" w:hAnsi="Lucida Sans Typewriter" w:cs="Times New Roman"/>
      <w:snapToGrid w:val="0"/>
      <w:sz w:val="24"/>
      <w:szCs w:val="20"/>
      <w:lang w:eastAsia="es-ES"/>
    </w:rPr>
  </w:style>
  <w:style w:type="paragraph" w:styleId="Piedepgina">
    <w:name w:val="footer"/>
    <w:basedOn w:val="Normal"/>
    <w:link w:val="PiedepginaCar"/>
    <w:rsid w:val="00B524AA"/>
    <w:pPr>
      <w:tabs>
        <w:tab w:val="center" w:pos="4252"/>
        <w:tab w:val="right" w:pos="8504"/>
      </w:tabs>
    </w:pPr>
  </w:style>
  <w:style w:type="paragraph" w:styleId="Textoindependiente">
    <w:name w:val="Body Text"/>
    <w:basedOn w:val="Normal"/>
    <w:link w:val="TextoindependienteCar"/>
    <w:rsid w:val="00B524AA"/>
    <w:pPr>
      <w:suppressAutoHyphens/>
      <w:spacing w:line="360" w:lineRule="auto"/>
      <w:jc w:val="both"/>
    </w:pPr>
    <w:rPr>
      <w:rFonts w:ascii="Arial" w:hAnsi="Arial"/>
      <w:spacing w:val="-3"/>
      <w:lang w:val="es-ES_tradnl"/>
    </w:rPr>
  </w:style>
  <w:style w:type="character" w:customStyle="1" w:styleId="TextoindependienteCar">
    <w:name w:val="Texto independiente Car"/>
    <w:basedOn w:val="Fuentedeprrafopredeter"/>
    <w:link w:val="Textoindependiente"/>
    <w:rsid w:val="00B524AA"/>
    <w:rPr>
      <w:rFonts w:ascii="Arial" w:eastAsia="Times New Roman" w:hAnsi="Arial" w:cs="Times New Roman"/>
      <w:snapToGrid w:val="0"/>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B524AA"/>
    <w:rPr>
      <w:rFonts w:ascii="Lucida Sans Typewriter" w:eastAsia="Times New Roman" w:hAnsi="Lucida Sans Typewriter" w:cs="Times New Roman"/>
      <w:snapToGrid w:val="0"/>
      <w:sz w:val="24"/>
      <w:szCs w:val="20"/>
      <w:lang w:eastAsia="es-ES"/>
    </w:rPr>
  </w:style>
  <w:style w:type="paragraph" w:styleId="Sangradetextonormal">
    <w:name w:val="Body Text Indent"/>
    <w:basedOn w:val="Normal"/>
    <w:link w:val="SangradetextonormalCar"/>
    <w:uiPriority w:val="99"/>
    <w:semiHidden/>
    <w:unhideWhenUsed/>
    <w:rsid w:val="00B524AA"/>
    <w:pPr>
      <w:spacing w:after="120"/>
      <w:ind w:left="283"/>
    </w:pPr>
  </w:style>
  <w:style w:type="paragraph" w:styleId="Textonotapie">
    <w:name w:val="footnote text"/>
    <w:basedOn w:val="Normal"/>
    <w:link w:val="TextonotapieCar"/>
    <w:semiHidden/>
    <w:rsid w:val="00497A30"/>
    <w:rPr>
      <w:sz w:val="20"/>
    </w:rPr>
  </w:style>
  <w:style w:type="character" w:customStyle="1" w:styleId="TextonotapieCar">
    <w:name w:val="Texto nota pie Car"/>
    <w:basedOn w:val="Fuentedeprrafopredeter"/>
    <w:link w:val="Textonotapie"/>
    <w:semiHidden/>
    <w:rsid w:val="00497A30"/>
    <w:rPr>
      <w:rFonts w:ascii="Lucida Sans Typewriter" w:eastAsia="Times New Roman" w:hAnsi="Lucida Sans Typewriter"/>
      <w:snapToGrid w:val="0"/>
    </w:rPr>
  </w:style>
  <w:style w:type="character" w:styleId="Refdenotaalpie">
    <w:name w:val="footnote reference"/>
    <w:basedOn w:val="Fuentedeprrafopredeter"/>
    <w:semiHidden/>
    <w:rsid w:val="00497A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UMBERTO ECO Y EL CARDENAL MARTINI: DOS INTELECTUALES EN DIÁLOGO</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UMBERTO ECO Y EL CARDENAL MARTINI: DOS INTELECTUALES EN DIÁLOGO</dc:title>
  <dc:creator>FAMILIA</dc:creator>
  <cp:lastModifiedBy>Usuario</cp:lastModifiedBy>
  <cp:revision>2</cp:revision>
  <cp:lastPrinted>2012-07-25T08:49:00Z</cp:lastPrinted>
  <dcterms:created xsi:type="dcterms:W3CDTF">2012-09-01T10:52:00Z</dcterms:created>
  <dcterms:modified xsi:type="dcterms:W3CDTF">2012-09-01T10:52:00Z</dcterms:modified>
</cp:coreProperties>
</file>